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r>
        <w:tc>
          <w:tcPr>
            <w:shd w:fill="111111"/>
            <w:tcMar>
              <w:top w:w="260" w:type="dxa"/>
              <w:left w:w="320" w:type="dxa"/>
              <w:bottom w:w="260" w:type="dxa"/>
              <w:right w:w="320" w:type="dxa"/>
            </w:tcMar>
          </w:tcPr>
          <w:p>
            <w:pPr>
              <w:spacing w:after="60"/>
            </w:pPr>
            <w:r>
              <w:rPr>
                <w:sz w:val="40"/>
                <w:color w:val="FFFFFF"/>
                <w:b/>
              </w:rPr>
              <w:t xml:space="preserve">LUXESOFA</w:t>
            </w:r>
          </w:p>
          <w:p>
            <w:pPr>
              <w:spacing w:after="160"/>
            </w:pPr>
            <w:r>
              <w:rPr>
                <w:sz w:val="18"/>
                <w:color w:val="D1D5DB"/>
              </w:rPr>
              <w:t xml:space="preserve">FURNITURE SCHOOL | SOUTH AFRICA</w:t>
            </w:r>
          </w:p>
          <w:p>
            <w:pPr>
              <w:spacing w:after="80"/>
            </w:pPr>
            <w:r>
              <w:rPr>
                <w:sz w:val="30"/>
                <w:color w:val="FFFFFF"/>
                <w:b/>
              </w:rPr>
              <w:t xml:space="preserve">South African Furniture Business Starter Checklist</w:t>
            </w:r>
          </w:p>
          <w:p>
            <w:pPr>
              <w:spacing w:after="0"/>
            </w:pPr>
            <w:r>
              <w:rPr>
                <w:sz w:val="20"/>
                <w:color w:val="E5E7EB"/>
              </w:rPr>
              <w:t xml:space="preserve">Editable planning template for new furniture sellers.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80"/>
      </w:pPr>
      <w:r>
        <w:rPr>
          <w:sz w:val="24"/>
          <w:color w:val="1F2937"/>
          <w:b/>
        </w:rPr>
        <w:t xml:space="preserve">How to use this editable guide</w:t>
      </w:r>
    </w:p>
    <w:p>
      <w:pPr>
        <w:spacing w:after="240"/>
      </w:pPr>
      <w:r>
        <w:rPr>
          <w:sz w:val="21"/>
          <w:color w:val="1F2937"/>
        </w:rPr>
        <w:t xml:space="preserve">Use this branded LUXESOFA template before buying stock, building a catalogue or launching a furniture page in South Africa.</w:t>
      </w:r>
    </w:p>
    <w:p>
      <w:pPr>
        <w:spacing w:after="80"/>
      </w:pPr>
      <w:r>
        <w:rPr>
          <w:sz w:val="24"/>
          <w:color w:val="1F2937"/>
          <w:b/>
        </w:rPr>
        <w:t xml:space="preserve">Editable fields</w:t>
      </w:r>
    </w:p>
    <w:p>
      <w:pPr>
        <w:spacing w:after="220"/>
      </w:pPr>
      <w:r>
        <w:rPr>
          <w:sz w:val="19"/>
          <w:color w:val="6B7280"/>
        </w:rPr>
        <w:t xml:space="preserve">Click into any placeholder field and replace the grey text with your own notes.</w:t>
      </w:r>
    </w:p>
    <w:p>
      <w:pPr>
        <w:spacing w:after="120"/>
      </w:pPr>
      <w:r>
        <w:rPr>
          <w:sz w:val="25"/>
          <w:color w:val="1F2937"/>
          <w:b/>
        </w:rPr>
        <w:t xml:space="preserve">Business profile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Business / brand name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your business name here]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Furniture niche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[Example: couches, headboards, dining chairs, compact apartment pieces]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Target customer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[Describe the customer, area and price range]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Launch channel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[Website, WhatsApp, Instagram, marketplace, showroom, other]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Supplier and stock plan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Primary supplier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[Supplier name and contact]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Lead time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[Expected lead time and buffer]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Minimum order quantity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[MOQ or stock commitment]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SKU rule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[Example: LF-CCH-001 style numbering]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Cost and operations checklist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Landed cost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[Supplier + inbound delivery + packaging + payment fees]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Delivery process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[Estate, apartment, regional and failed access process]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Returns policy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[Plain-language return and damage process]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Customer education needed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[FAQs, care guide, measuring guide, delivery guide]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Launch readiness notes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Real product photos ready?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[Yes / No / To do]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Care notes ready?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[Yes / No / To do]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Delivery scripts ready?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[Yes / No / To do]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Top risks before launch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[List the biggest operational risks]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80"/>
      </w:pPr>
      <w:r>
        <w:rPr>
          <w:sz w:val="22"/>
          <w:color w:val="1F2937"/>
          <w:b/>
        </w:rPr>
        <w:t xml:space="preserve">LUXESOFA note</w:t>
      </w:r>
    </w:p>
    <w:p>
      <w:pPr>
        <w:spacing w:after="120"/>
      </w:pPr>
      <w:r>
        <w:rPr>
          <w:sz w:val="18"/>
          <w:color w:val="6B7280"/>
        </w:rPr>
        <w:t xml:space="preserve">Educational template only. Confirm legal, tax, employment and financial requirements with qualified South African professionals before trading.</w:t>
      </w:r>
    </w:p>
    <w:p>
      <w:pPr>
        <w:jc w:val="center"/>
        <w:spacing w:after="0"/>
      </w:pPr>
      <w:r>
        <w:rPr>
          <w:sz w:val="16"/>
          <w:color w:val="6B7280"/>
        </w:rPr>
        <w:t xml:space="preserve">luxefurninute.yestech.co.za | LUXESOFA Furniture School</w:t>
      </w:r>
    </w:p>
    <w:sectPr>
      <w:pgSz w:w="11906" w:h="16838"/>
      <w:pgMar w:top="900" w:right="900" w:bottom="900" w:left="90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2"/>
    </w:rPr>
  </w:style>
</w:styles>
</file>

<file path=word/_rels/document.xml.rels><?xml version="1.0" encoding="UTF-8" standalone="yes"?>
<Relationships xmlns="http://schemas.openxmlformats.org/package/2006/relationships"/>
</file>